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B3" w:rsidRPr="00614054" w:rsidRDefault="00156FAB" w:rsidP="00CA6C4D">
      <w:pPr>
        <w:spacing w:after="0" w:line="240" w:lineRule="auto"/>
        <w:ind w:left="1134" w:right="84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054">
        <w:rPr>
          <w:rFonts w:ascii="Times New Roman" w:hAnsi="Times New Roman" w:cs="Times New Roman"/>
          <w:b/>
          <w:sz w:val="28"/>
          <w:szCs w:val="24"/>
        </w:rPr>
        <w:t xml:space="preserve">Отчет о 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результатах мониторинга закупок для обеспечения муниципальных нужд городского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округ</w:t>
      </w:r>
      <w:r w:rsidR="008D6580" w:rsidRPr="00614054">
        <w:rPr>
          <w:rFonts w:ascii="Times New Roman" w:hAnsi="Times New Roman" w:cs="Times New Roman"/>
          <w:b/>
          <w:sz w:val="28"/>
          <w:szCs w:val="24"/>
        </w:rPr>
        <w:t>а</w:t>
      </w:r>
      <w:r w:rsidRPr="00614054">
        <w:rPr>
          <w:rFonts w:ascii="Times New Roman" w:hAnsi="Times New Roman" w:cs="Times New Roman"/>
          <w:b/>
          <w:sz w:val="28"/>
          <w:szCs w:val="24"/>
        </w:rPr>
        <w:t xml:space="preserve"> «город Якутск»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за I</w:t>
      </w:r>
      <w:r w:rsidR="00136DBF" w:rsidRPr="006140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3917">
        <w:rPr>
          <w:rFonts w:ascii="Times New Roman" w:hAnsi="Times New Roman" w:cs="Times New Roman"/>
          <w:b/>
          <w:sz w:val="28"/>
          <w:szCs w:val="24"/>
        </w:rPr>
        <w:t>полугодие 202</w:t>
      </w:r>
      <w:r w:rsidR="00934A29" w:rsidRPr="00934A29">
        <w:rPr>
          <w:rFonts w:ascii="Times New Roman" w:hAnsi="Times New Roman" w:cs="Times New Roman"/>
          <w:b/>
          <w:sz w:val="28"/>
          <w:szCs w:val="24"/>
        </w:rPr>
        <w:t>5</w:t>
      </w:r>
      <w:r w:rsidR="002F106C" w:rsidRPr="00614054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E35D3" w:rsidRPr="0029207E" w:rsidRDefault="00CE35D3" w:rsidP="00CE3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основными задачами Управления муниципальных закупок Окружной администрации города Якутска являются: 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повышение эффективности, результативности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обеспечение гласности и прозрачности осуществления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предотвращение коррупции и других злоупотреблений в сфере закупок товаров, работ, услуг;</w:t>
      </w:r>
    </w:p>
    <w:p w:rsidR="006E314A" w:rsidRPr="00614054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054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Российской Федерации в сфере закупок.</w:t>
      </w:r>
    </w:p>
    <w:p w:rsidR="006E314A" w:rsidRPr="00021343" w:rsidRDefault="006E314A" w:rsidP="001A47F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>Управление муниципальны</w:t>
      </w:r>
      <w:r w:rsidR="00021343" w:rsidRPr="00021343">
        <w:rPr>
          <w:rFonts w:ascii="Times New Roman" w:hAnsi="Times New Roman" w:cs="Times New Roman"/>
          <w:sz w:val="28"/>
          <w:szCs w:val="28"/>
        </w:rPr>
        <w:t xml:space="preserve">х закупок размещает закупки за </w:t>
      </w:r>
      <w:r w:rsidR="00CE2BC5">
        <w:rPr>
          <w:rFonts w:ascii="Times New Roman" w:hAnsi="Times New Roman" w:cs="Times New Roman"/>
          <w:sz w:val="28"/>
          <w:szCs w:val="28"/>
        </w:rPr>
        <w:t>191</w:t>
      </w:r>
      <w:r w:rsidRPr="00BD6C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1343">
        <w:rPr>
          <w:rFonts w:ascii="Times New Roman" w:hAnsi="Times New Roman" w:cs="Times New Roman"/>
          <w:sz w:val="28"/>
          <w:szCs w:val="28"/>
        </w:rPr>
        <w:t>заказчиков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городского округа «город Якутск»</w:t>
      </w:r>
      <w:r w:rsidRPr="00021343">
        <w:rPr>
          <w:rFonts w:ascii="Times New Roman" w:hAnsi="Times New Roman" w:cs="Times New Roman"/>
          <w:sz w:val="28"/>
          <w:szCs w:val="28"/>
        </w:rPr>
        <w:t>. Это муниципальные и бюджетные учреждения городского округа «город Якутск»: школы, детские сады, учреждения культуры, муниципальные казенные учреждения,</w:t>
      </w:r>
      <w:r w:rsidR="00446337" w:rsidRPr="00021343">
        <w:rPr>
          <w:rFonts w:ascii="Times New Roman" w:hAnsi="Times New Roman" w:cs="Times New Roman"/>
          <w:sz w:val="28"/>
          <w:szCs w:val="28"/>
        </w:rPr>
        <w:t xml:space="preserve"> муниципальные унитарные предприятия,</w:t>
      </w:r>
      <w:r w:rsidRPr="00021343">
        <w:rPr>
          <w:rFonts w:ascii="Times New Roman" w:hAnsi="Times New Roman" w:cs="Times New Roman"/>
          <w:sz w:val="28"/>
          <w:szCs w:val="28"/>
        </w:rPr>
        <w:t xml:space="preserve"> структурные подразделения Окружной администрации города Якутска.</w:t>
      </w:r>
    </w:p>
    <w:p w:rsidR="00E64B50" w:rsidRPr="00021343" w:rsidRDefault="00BD7E4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постановлением Окружной </w:t>
      </w:r>
      <w:r w:rsidR="00736F40">
        <w:rPr>
          <w:rFonts w:ascii="Times New Roman" w:hAnsi="Times New Roman" w:cs="Times New Roman"/>
          <w:sz w:val="28"/>
          <w:szCs w:val="28"/>
        </w:rPr>
        <w:t>администрации</w:t>
      </w:r>
      <w:r w:rsidR="00BD3390" w:rsidRPr="00021343">
        <w:rPr>
          <w:rFonts w:ascii="Times New Roman" w:hAnsi="Times New Roman" w:cs="Times New Roman"/>
          <w:sz w:val="28"/>
          <w:szCs w:val="28"/>
        </w:rPr>
        <w:t xml:space="preserve"> города Якутска от 27 октября 2015 года № 279п</w:t>
      </w:r>
      <w:r w:rsidR="008D6580" w:rsidRPr="00021343">
        <w:rPr>
          <w:rFonts w:ascii="Times New Roman" w:hAnsi="Times New Roman" w:cs="Times New Roman"/>
          <w:sz w:val="28"/>
          <w:szCs w:val="28"/>
        </w:rPr>
        <w:t xml:space="preserve"> «О проведении мониторинга закупок для обеспечения муниципальных нужд городского округа «город Якутск»»</w:t>
      </w:r>
      <w:r w:rsidR="00F45A69" w:rsidRPr="00021343">
        <w:rPr>
          <w:rFonts w:ascii="Times New Roman" w:hAnsi="Times New Roman" w:cs="Times New Roman"/>
          <w:sz w:val="28"/>
          <w:szCs w:val="28"/>
        </w:rPr>
        <w:t xml:space="preserve">, постановлением от 07 апреля 2017 года № 98п «О внесении изменений в постановление Окружной администрации города Якутска от 27.10.2015 № 279п», </w:t>
      </w:r>
      <w:r w:rsidR="00E64B50" w:rsidRPr="00021343">
        <w:rPr>
          <w:rFonts w:ascii="Times New Roman" w:hAnsi="Times New Roman" w:cs="Times New Roman"/>
          <w:sz w:val="28"/>
          <w:szCs w:val="28"/>
        </w:rPr>
        <w:t>Управлением муниципальных закупок проведена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E64B50" w:rsidRPr="00021343">
        <w:rPr>
          <w:rFonts w:ascii="Times New Roman" w:hAnsi="Times New Roman" w:cs="Times New Roman"/>
          <w:sz w:val="28"/>
          <w:szCs w:val="28"/>
        </w:rPr>
        <w:t>ая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64B50" w:rsidRPr="00021343">
        <w:rPr>
          <w:rFonts w:ascii="Times New Roman" w:hAnsi="Times New Roman" w:cs="Times New Roman"/>
          <w:sz w:val="28"/>
          <w:szCs w:val="28"/>
        </w:rPr>
        <w:t>а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 эффекти</w:t>
      </w:r>
      <w:r w:rsidR="00395F0C" w:rsidRPr="00021343">
        <w:rPr>
          <w:rFonts w:ascii="Times New Roman" w:hAnsi="Times New Roman" w:cs="Times New Roman"/>
          <w:sz w:val="28"/>
          <w:szCs w:val="28"/>
        </w:rPr>
        <w:t xml:space="preserve">вности деятельности заказчиков городского округа </w:t>
      </w:r>
      <w:r w:rsidR="003D272E" w:rsidRPr="00021343">
        <w:rPr>
          <w:rFonts w:ascii="Times New Roman" w:hAnsi="Times New Roman" w:cs="Times New Roman"/>
          <w:sz w:val="28"/>
          <w:szCs w:val="28"/>
        </w:rPr>
        <w:t xml:space="preserve">«город Якутск» </w:t>
      </w:r>
      <w:r w:rsidR="00021343">
        <w:rPr>
          <w:rFonts w:ascii="Times New Roman" w:hAnsi="Times New Roman" w:cs="Times New Roman"/>
          <w:sz w:val="28"/>
          <w:szCs w:val="28"/>
        </w:rPr>
        <w:t>за I полугодие 202</w:t>
      </w:r>
      <w:r w:rsidR="00B23C2F">
        <w:rPr>
          <w:rFonts w:ascii="Times New Roman" w:hAnsi="Times New Roman" w:cs="Times New Roman"/>
          <w:sz w:val="28"/>
          <w:szCs w:val="28"/>
        </w:rPr>
        <w:t>5</w:t>
      </w:r>
      <w:r w:rsidR="000A1D49" w:rsidRPr="00021343">
        <w:rPr>
          <w:rFonts w:ascii="Times New Roman" w:hAnsi="Times New Roman" w:cs="Times New Roman"/>
          <w:sz w:val="28"/>
          <w:szCs w:val="28"/>
        </w:rPr>
        <w:t xml:space="preserve"> г.</w:t>
      </w:r>
      <w:r w:rsidR="00851B25" w:rsidRPr="0002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A94" w:rsidRDefault="00F6566F" w:rsidP="00C80A94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9C">
        <w:rPr>
          <w:rFonts w:ascii="Times New Roman" w:hAnsi="Times New Roman" w:cs="Times New Roman"/>
          <w:sz w:val="28"/>
          <w:szCs w:val="28"/>
        </w:rPr>
        <w:t>П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олученные по результатам мониторинга </w:t>
      </w:r>
      <w:r w:rsidR="00F66AB0">
        <w:rPr>
          <w:rFonts w:ascii="Times New Roman" w:hAnsi="Times New Roman" w:cs="Times New Roman"/>
          <w:sz w:val="28"/>
          <w:szCs w:val="28"/>
        </w:rPr>
        <w:t>данные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свидетельствуют о</w:t>
      </w:r>
      <w:r w:rsidR="0022386F">
        <w:rPr>
          <w:rFonts w:ascii="Times New Roman" w:hAnsi="Times New Roman" w:cs="Times New Roman"/>
          <w:sz w:val="28"/>
          <w:szCs w:val="28"/>
        </w:rPr>
        <w:t xml:space="preserve"> снижении</w:t>
      </w:r>
      <w:r w:rsidR="00644D76" w:rsidRPr="0045149C">
        <w:rPr>
          <w:rFonts w:ascii="Times New Roman" w:hAnsi="Times New Roman" w:cs="Times New Roman"/>
          <w:sz w:val="28"/>
          <w:szCs w:val="28"/>
        </w:rPr>
        <w:t xml:space="preserve"> условной</w:t>
      </w:r>
      <w:r w:rsidR="0051338E" w:rsidRPr="0045149C">
        <w:rPr>
          <w:rFonts w:ascii="Times New Roman" w:hAnsi="Times New Roman" w:cs="Times New Roman"/>
          <w:sz w:val="28"/>
          <w:szCs w:val="28"/>
        </w:rPr>
        <w:t xml:space="preserve"> экономии де</w:t>
      </w:r>
      <w:r w:rsidR="0045149C">
        <w:rPr>
          <w:rFonts w:ascii="Times New Roman" w:hAnsi="Times New Roman" w:cs="Times New Roman"/>
          <w:sz w:val="28"/>
          <w:szCs w:val="28"/>
        </w:rPr>
        <w:t>нежных средств в I полугодии 202</w:t>
      </w:r>
      <w:r w:rsidR="00B23C2F">
        <w:rPr>
          <w:rFonts w:ascii="Times New Roman" w:hAnsi="Times New Roman" w:cs="Times New Roman"/>
          <w:sz w:val="28"/>
          <w:szCs w:val="28"/>
        </w:rPr>
        <w:t>5</w:t>
      </w:r>
      <w:r w:rsidR="00ED1942">
        <w:rPr>
          <w:rFonts w:ascii="Times New Roman" w:hAnsi="Times New Roman" w:cs="Times New Roman"/>
          <w:sz w:val="28"/>
          <w:szCs w:val="28"/>
        </w:rPr>
        <w:t xml:space="preserve"> </w:t>
      </w:r>
      <w:r w:rsidR="0051338E" w:rsidRPr="0045149C">
        <w:rPr>
          <w:rFonts w:ascii="Times New Roman" w:hAnsi="Times New Roman" w:cs="Times New Roman"/>
          <w:sz w:val="28"/>
          <w:szCs w:val="28"/>
        </w:rPr>
        <w:t>года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</w:t>
      </w:r>
      <w:r w:rsidR="00FA75DA" w:rsidRPr="0045149C">
        <w:rPr>
          <w:rFonts w:ascii="Times New Roman" w:hAnsi="Times New Roman" w:cs="Times New Roman"/>
          <w:sz w:val="28"/>
          <w:szCs w:val="28"/>
        </w:rPr>
        <w:t>прошлого</w:t>
      </w:r>
      <w:r w:rsidR="00C2482A" w:rsidRPr="004514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4D6" w:rsidRPr="0045149C">
        <w:rPr>
          <w:rFonts w:ascii="Times New Roman" w:hAnsi="Times New Roman" w:cs="Times New Roman"/>
          <w:sz w:val="28"/>
          <w:szCs w:val="28"/>
        </w:rPr>
        <w:t>.</w:t>
      </w:r>
    </w:p>
    <w:p w:rsidR="00B5116E" w:rsidRDefault="0022386F" w:rsidP="00680FA1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694366" wp14:editId="464354E8">
            <wp:extent cx="6181725" cy="27527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4F73" w:rsidRDefault="00B25E0A" w:rsidP="00CE35D3">
      <w:pPr>
        <w:pStyle w:val="a5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7F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 1 ст. 30 Федерального закона о контрактной системе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A70DB0">
        <w:rPr>
          <w:rFonts w:ascii="Times New Roman" w:hAnsi="Times New Roman" w:cs="Times New Roman"/>
          <w:sz w:val="28"/>
          <w:szCs w:val="28"/>
        </w:rPr>
        <w:t>2</w:t>
      </w:r>
      <w:r w:rsidR="000141CF" w:rsidRPr="001A47F1">
        <w:rPr>
          <w:rFonts w:ascii="Times New Roman" w:hAnsi="Times New Roman" w:cs="Times New Roman"/>
          <w:sz w:val="28"/>
          <w:szCs w:val="28"/>
        </w:rPr>
        <w:t>5%</w:t>
      </w:r>
      <w:r w:rsidRPr="001A47F1">
        <w:rPr>
          <w:rFonts w:ascii="Times New Roman" w:hAnsi="Times New Roman" w:cs="Times New Roman"/>
          <w:sz w:val="28"/>
          <w:szCs w:val="28"/>
        </w:rPr>
        <w:t xml:space="preserve"> совокупного годового объема закупок. </w:t>
      </w:r>
      <w:r w:rsidR="00864F73" w:rsidRPr="00864F73">
        <w:rPr>
          <w:rFonts w:ascii="Times New Roman" w:hAnsi="Times New Roman" w:cs="Times New Roman"/>
          <w:sz w:val="28"/>
          <w:szCs w:val="28"/>
        </w:rPr>
        <w:t>Заказчики самостоятельно выбирают виды товаров, работ и услуг, которые могут быть поставлены, выполнены или оказаны СМП и СОНКО.</w:t>
      </w:r>
    </w:p>
    <w:p w:rsidR="00C4088E" w:rsidRDefault="00864F73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73">
        <w:rPr>
          <w:rFonts w:ascii="Times New Roman" w:hAnsi="Times New Roman" w:cs="Times New Roman"/>
          <w:sz w:val="28"/>
          <w:szCs w:val="28"/>
        </w:rPr>
        <w:t>В отчетный период было опубликовано муниципальных закупок для субъектов малого предпринимательства и социально ориентированных некоммерческих организаций на сумму свыше 2 миллиардов рублей, что составляет 35,18% от общего объема закупок за первое полугодие 2025 года.</w:t>
      </w:r>
    </w:p>
    <w:p w:rsidR="00864F73" w:rsidRPr="00B67E55" w:rsidRDefault="00864F73" w:rsidP="00B25E0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0F70" w:rsidRPr="00D1456F" w:rsidRDefault="00BB0F70" w:rsidP="00BB0F70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Показатели </w:t>
      </w:r>
      <w:r w:rsidR="00C12EC0" w:rsidRPr="00D1456F">
        <w:rPr>
          <w:rFonts w:ascii="Times New Roman" w:hAnsi="Times New Roman" w:cs="Times New Roman"/>
          <w:i/>
          <w:sz w:val="28"/>
          <w:szCs w:val="24"/>
          <w:u w:val="single"/>
        </w:rPr>
        <w:t>планирования закупок</w:t>
      </w:r>
      <w:r w:rsidRPr="00D1456F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586F24" w:rsidRPr="00D1456F" w:rsidRDefault="00586F24" w:rsidP="00CE35D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закупок товаров, работ, услуг считается месяц и год </w:t>
      </w:r>
      <w:r w:rsidR="001A47F1"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</w:t>
      </w:r>
      <w:r w:rsidRPr="00D1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лоте плана-графика.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Кнс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где 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Зср</w:t>
      </w:r>
      <w:proofErr w:type="spellEnd"/>
      <w:r w:rsidRPr="00D1456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r w:rsidR="001A47F1" w:rsidRPr="00D1456F">
        <w:rPr>
          <w:rFonts w:ascii="Times New Roman" w:eastAsia="Calibri" w:hAnsi="Times New Roman" w:cs="Times New Roman"/>
          <w:sz w:val="28"/>
          <w:szCs w:val="28"/>
        </w:rPr>
        <w:t>закупок,</w:t>
      </w:r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осуществленных в срок установленными в плане-графике;</w:t>
      </w:r>
    </w:p>
    <w:p w:rsidR="00586F24" w:rsidRPr="00D1456F" w:rsidRDefault="00586F24" w:rsidP="00CE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1456F">
        <w:rPr>
          <w:rFonts w:ascii="Times New Roman" w:eastAsia="Calibri" w:hAnsi="Times New Roman" w:cs="Times New Roman"/>
          <w:i/>
          <w:sz w:val="28"/>
          <w:szCs w:val="28"/>
        </w:rPr>
        <w:t>Звс</w:t>
      </w:r>
      <w:proofErr w:type="spellEnd"/>
      <w:r w:rsidRPr="00D1456F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закупок в плане-графике.</w:t>
      </w:r>
    </w:p>
    <w:p w:rsidR="00DF3710" w:rsidRPr="00155BCF" w:rsidRDefault="00586F24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1456F">
        <w:rPr>
          <w:rFonts w:ascii="Times New Roman" w:hAnsi="Times New Roman" w:cs="Times New Roman"/>
          <w:sz w:val="28"/>
          <w:szCs w:val="24"/>
        </w:rPr>
        <w:t xml:space="preserve">Оценка по данному показателю – </w:t>
      </w:r>
      <w:r w:rsidR="00196D48" w:rsidRPr="00D1456F">
        <w:rPr>
          <w:rFonts w:ascii="Times New Roman" w:hAnsi="Times New Roman" w:cs="Times New Roman"/>
          <w:sz w:val="28"/>
          <w:szCs w:val="24"/>
        </w:rPr>
        <w:t>8</w:t>
      </w:r>
      <w:r w:rsidR="007B5BCA" w:rsidRPr="00D1456F">
        <w:rPr>
          <w:rFonts w:ascii="Times New Roman" w:hAnsi="Times New Roman" w:cs="Times New Roman"/>
          <w:sz w:val="28"/>
          <w:szCs w:val="24"/>
        </w:rPr>
        <w:t>0</w:t>
      </w:r>
      <w:r w:rsidR="005E6655">
        <w:rPr>
          <w:rFonts w:ascii="Times New Roman" w:hAnsi="Times New Roman" w:cs="Times New Roman"/>
          <w:sz w:val="28"/>
          <w:szCs w:val="24"/>
        </w:rPr>
        <w:t xml:space="preserve"> баллов</w:t>
      </w:r>
      <w:r w:rsidRPr="00D1456F">
        <w:rPr>
          <w:rFonts w:ascii="Times New Roman" w:hAnsi="Times New Roman" w:cs="Times New Roman"/>
          <w:sz w:val="28"/>
          <w:szCs w:val="24"/>
        </w:rPr>
        <w:t>.</w:t>
      </w:r>
      <w:r w:rsidRPr="00155BC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A47F1" w:rsidRPr="00B67E55" w:rsidRDefault="001A47F1" w:rsidP="00CE35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2E50E0" w:rsidRPr="00680FA1" w:rsidRDefault="00C12EC0" w:rsidP="00CE35D3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Показатели</w:t>
      </w:r>
      <w:r w:rsidR="00C26329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количественного анализа осуществления закупок</w:t>
      </w:r>
      <w:r w:rsidR="00851B25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680FA1" w:rsidRPr="00680FA1" w:rsidRDefault="00F66AB0" w:rsidP="00680FA1">
      <w:pPr>
        <w:tabs>
          <w:tab w:val="left" w:pos="567"/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4A77C29" wp14:editId="0258FAD9">
            <wp:extent cx="6119495" cy="4324350"/>
            <wp:effectExtent l="0" t="0" r="146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6541" w:rsidRPr="00B67E55" w:rsidRDefault="00876541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tbl>
      <w:tblPr>
        <w:tblW w:w="9619" w:type="dxa"/>
        <w:tblInd w:w="-5" w:type="dxa"/>
        <w:tblLook w:val="04A0" w:firstRow="1" w:lastRow="0" w:firstColumn="1" w:lastColumn="0" w:noHBand="0" w:noVBand="1"/>
      </w:tblPr>
      <w:tblGrid>
        <w:gridCol w:w="3092"/>
        <w:gridCol w:w="1954"/>
        <w:gridCol w:w="2362"/>
        <w:gridCol w:w="2211"/>
      </w:tblGrid>
      <w:tr w:rsidR="00F66AB0" w:rsidRPr="00F66AB0" w:rsidTr="00F66AB0">
        <w:trPr>
          <w:trHeight w:val="126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Способ определения</w:t>
            </w: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поставщика (подрядчика, исполнителя)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закупок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осуществленных закупок, руб.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общей суммы размещенных закупок, %</w:t>
            </w:r>
          </w:p>
        </w:tc>
      </w:tr>
      <w:tr w:rsidR="00F66AB0" w:rsidRPr="00F66AB0" w:rsidTr="00F66AB0">
        <w:trPr>
          <w:trHeight w:val="33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792 605 392,35  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13,57</w:t>
            </w:r>
          </w:p>
        </w:tc>
      </w:tr>
      <w:tr w:rsidR="00F66AB0" w:rsidRPr="00F66AB0" w:rsidTr="00F66AB0">
        <w:trPr>
          <w:trHeight w:val="33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2 443 398 479,91  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41,83</w:t>
            </w:r>
          </w:p>
        </w:tc>
      </w:tr>
      <w:tr w:rsidR="00F66AB0" w:rsidRPr="00F66AB0" w:rsidTr="00F66AB0">
        <w:trPr>
          <w:trHeight w:val="33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 котировок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680 554 913,38  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11,65</w:t>
            </w:r>
          </w:p>
        </w:tc>
      </w:tr>
      <w:tr w:rsidR="00F66AB0" w:rsidRPr="00F66AB0" w:rsidTr="00F66AB0">
        <w:trPr>
          <w:trHeight w:val="631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конкурентными способами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3 916 558 785,64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67,05</w:t>
            </w:r>
          </w:p>
        </w:tc>
      </w:tr>
      <w:tr w:rsidR="00F66AB0" w:rsidRPr="00F66AB0" w:rsidTr="00F66AB0">
        <w:trPr>
          <w:trHeight w:val="996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у единственного поставщика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953 110 925,55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16,32</w:t>
            </w:r>
          </w:p>
        </w:tc>
      </w:tr>
      <w:tr w:rsidR="00F66AB0" w:rsidRPr="00F66AB0" w:rsidTr="00F66AB0">
        <w:trPr>
          <w:trHeight w:val="33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Закупки малого объема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971 640 303,55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16,63</w:t>
            </w:r>
          </w:p>
        </w:tc>
      </w:tr>
      <w:tr w:rsidR="00F66AB0" w:rsidRPr="00F66AB0" w:rsidTr="00F66AB0">
        <w:trPr>
          <w:trHeight w:val="332"/>
        </w:trPr>
        <w:tc>
          <w:tcPr>
            <w:tcW w:w="3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12 653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5 841 310 015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B0" w:rsidRPr="00F66AB0" w:rsidRDefault="00F66AB0" w:rsidP="00F6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6A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</w:tbl>
    <w:p w:rsidR="00680FA1" w:rsidRPr="00716B3F" w:rsidRDefault="00680FA1" w:rsidP="00DF3710">
      <w:pPr>
        <w:tabs>
          <w:tab w:val="left" w:pos="56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аукционов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d1=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Qа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Q а– количество проведенных аукционов;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Оценка по показателю –</w:t>
      </w:r>
      <w:r w:rsidR="00282701" w:rsidRPr="00CE2BC5">
        <w:rPr>
          <w:rFonts w:ascii="Times New Roman" w:hAnsi="Times New Roman" w:cs="Times New Roman"/>
          <w:sz w:val="28"/>
          <w:szCs w:val="28"/>
        </w:rPr>
        <w:t xml:space="preserve"> </w:t>
      </w:r>
      <w:r w:rsidR="00CE2BC5" w:rsidRPr="00CE2BC5">
        <w:rPr>
          <w:rFonts w:ascii="Times New Roman" w:hAnsi="Times New Roman" w:cs="Times New Roman"/>
          <w:sz w:val="28"/>
          <w:szCs w:val="28"/>
        </w:rPr>
        <w:t>3</w:t>
      </w:r>
      <w:r w:rsidR="00196D48" w:rsidRPr="00CE2BC5">
        <w:rPr>
          <w:rFonts w:ascii="Times New Roman" w:hAnsi="Times New Roman" w:cs="Times New Roman"/>
          <w:sz w:val="28"/>
          <w:szCs w:val="28"/>
        </w:rPr>
        <w:t>0 баллов</w:t>
      </w:r>
      <w:r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конкурсов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d2=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количество проведенных конкурсов;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Оценка по данному показателю – </w:t>
      </w:r>
      <w:r w:rsidR="00196D48" w:rsidRPr="00CE2BC5">
        <w:rPr>
          <w:rFonts w:ascii="Times New Roman" w:hAnsi="Times New Roman" w:cs="Times New Roman"/>
          <w:sz w:val="28"/>
          <w:szCs w:val="28"/>
        </w:rPr>
        <w:t>30 баллов</w:t>
      </w:r>
      <w:r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64DA" w:rsidRPr="00CE2BC5" w:rsidRDefault="008864DA" w:rsidP="008864DA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Доля закупок путем проведения запроса котировок к общему количеству закупок: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 xml:space="preserve">d3=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*100%, где 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Qзк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>– количество закупок проведения путем запроса котировок и запроса предложений;</w:t>
      </w:r>
    </w:p>
    <w:p w:rsidR="008864DA" w:rsidRPr="00CE2BC5" w:rsidRDefault="008864DA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BC5">
        <w:rPr>
          <w:rFonts w:ascii="Times New Roman" w:hAnsi="Times New Roman" w:cs="Times New Roman"/>
          <w:sz w:val="28"/>
          <w:szCs w:val="28"/>
        </w:rPr>
        <w:t>Qzak</w:t>
      </w:r>
      <w:proofErr w:type="spellEnd"/>
      <w:r w:rsidRPr="00CE2BC5">
        <w:rPr>
          <w:rFonts w:ascii="Times New Roman" w:hAnsi="Times New Roman" w:cs="Times New Roman"/>
          <w:sz w:val="28"/>
          <w:szCs w:val="28"/>
        </w:rPr>
        <w:t xml:space="preserve"> – общее количество закупок.</w:t>
      </w:r>
    </w:p>
    <w:p w:rsidR="008864DA" w:rsidRPr="008864DA" w:rsidRDefault="00282701" w:rsidP="008864D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BC5">
        <w:rPr>
          <w:rFonts w:ascii="Times New Roman" w:hAnsi="Times New Roman" w:cs="Times New Roman"/>
          <w:sz w:val="28"/>
          <w:szCs w:val="28"/>
        </w:rPr>
        <w:t>Оценка показателя –</w:t>
      </w:r>
      <w:r w:rsidR="005E6655">
        <w:rPr>
          <w:rFonts w:ascii="Times New Roman" w:hAnsi="Times New Roman" w:cs="Times New Roman"/>
          <w:sz w:val="28"/>
          <w:szCs w:val="28"/>
        </w:rPr>
        <w:t xml:space="preserve"> </w:t>
      </w:r>
      <w:r w:rsidR="00876541" w:rsidRPr="00CE2BC5">
        <w:rPr>
          <w:rFonts w:ascii="Times New Roman" w:hAnsi="Times New Roman" w:cs="Times New Roman"/>
          <w:sz w:val="28"/>
          <w:szCs w:val="28"/>
        </w:rPr>
        <w:t>3</w:t>
      </w:r>
      <w:r w:rsidR="00196D48" w:rsidRPr="00CE2BC5">
        <w:rPr>
          <w:rFonts w:ascii="Times New Roman" w:hAnsi="Times New Roman" w:cs="Times New Roman"/>
          <w:sz w:val="28"/>
          <w:szCs w:val="28"/>
        </w:rPr>
        <w:t>0 баллов</w:t>
      </w:r>
      <w:r w:rsidR="008864DA" w:rsidRPr="00CE2BC5">
        <w:rPr>
          <w:rFonts w:ascii="Times New Roman" w:hAnsi="Times New Roman" w:cs="Times New Roman"/>
          <w:sz w:val="28"/>
          <w:szCs w:val="28"/>
        </w:rPr>
        <w:t>.</w:t>
      </w:r>
    </w:p>
    <w:p w:rsidR="008864DA" w:rsidRPr="008864DA" w:rsidRDefault="008864DA" w:rsidP="008864DA">
      <w:pPr>
        <w:tabs>
          <w:tab w:val="left" w:pos="567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4FC" w:rsidRDefault="008864DA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>Анализ структуры закупок, осуществленных в I полугодии 202</w:t>
      </w:r>
      <w:r w:rsidR="00F66AB0">
        <w:rPr>
          <w:rFonts w:ascii="Times New Roman" w:hAnsi="Times New Roman" w:cs="Times New Roman"/>
          <w:sz w:val="28"/>
          <w:szCs w:val="28"/>
        </w:rPr>
        <w:t>5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года, показывает, что преобладающим способом определения поставщиков (подрядчиков, исполнителей) в отчетном периоде является </w:t>
      </w:r>
      <w:r w:rsidR="00680FA1">
        <w:rPr>
          <w:rFonts w:ascii="Times New Roman" w:hAnsi="Times New Roman" w:cs="Times New Roman"/>
          <w:sz w:val="28"/>
          <w:szCs w:val="28"/>
        </w:rPr>
        <w:t>запрос котировок в электронной форме</w:t>
      </w:r>
      <w:r w:rsidRPr="008864DA">
        <w:rPr>
          <w:rFonts w:ascii="Times New Roman" w:hAnsi="Times New Roman" w:cs="Times New Roman"/>
          <w:sz w:val="28"/>
          <w:szCs w:val="28"/>
        </w:rPr>
        <w:t xml:space="preserve">. Доля </w:t>
      </w:r>
      <w:r w:rsidR="00680FA1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87654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80FA1">
        <w:rPr>
          <w:rFonts w:ascii="Times New Roman" w:hAnsi="Times New Roman" w:cs="Times New Roman"/>
          <w:sz w:val="28"/>
          <w:szCs w:val="28"/>
        </w:rPr>
        <w:t>6</w:t>
      </w:r>
      <w:r w:rsidR="00F66AB0">
        <w:rPr>
          <w:rFonts w:ascii="Times New Roman" w:hAnsi="Times New Roman" w:cs="Times New Roman"/>
          <w:sz w:val="28"/>
          <w:szCs w:val="28"/>
        </w:rPr>
        <w:t>9</w:t>
      </w:r>
      <w:r w:rsidR="00680FA1">
        <w:rPr>
          <w:rFonts w:ascii="Times New Roman" w:hAnsi="Times New Roman" w:cs="Times New Roman"/>
          <w:sz w:val="28"/>
          <w:szCs w:val="28"/>
        </w:rPr>
        <w:t>,</w:t>
      </w:r>
      <w:r w:rsidR="00F66AB0">
        <w:rPr>
          <w:rFonts w:ascii="Times New Roman" w:hAnsi="Times New Roman" w:cs="Times New Roman"/>
          <w:sz w:val="28"/>
          <w:szCs w:val="28"/>
        </w:rPr>
        <w:t>38</w:t>
      </w:r>
      <w:r w:rsidRPr="008864DA">
        <w:rPr>
          <w:rFonts w:ascii="Times New Roman" w:hAnsi="Times New Roman" w:cs="Times New Roman"/>
          <w:sz w:val="28"/>
          <w:szCs w:val="28"/>
        </w:rPr>
        <w:t xml:space="preserve"> % от общего количества размещенных в единой информационной системе извещений. По сравнению с аналогичным периодом прошлого года данный показатель </w:t>
      </w:r>
      <w:r w:rsidR="001D2384">
        <w:rPr>
          <w:rFonts w:ascii="Times New Roman" w:hAnsi="Times New Roman" w:cs="Times New Roman"/>
          <w:sz w:val="28"/>
          <w:szCs w:val="28"/>
        </w:rPr>
        <w:t>увеличился на 9,57%</w:t>
      </w:r>
      <w:r w:rsidRPr="008864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4DA" w:rsidRDefault="00F064FC" w:rsidP="00F064FC">
      <w:pPr>
        <w:tabs>
          <w:tab w:val="left" w:pos="567"/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отчетный период н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аблюдается </w:t>
      </w:r>
      <w:r w:rsidR="00680FA1">
        <w:rPr>
          <w:rFonts w:ascii="Times New Roman" w:hAnsi="Times New Roman" w:cs="Times New Roman"/>
          <w:sz w:val="28"/>
          <w:szCs w:val="28"/>
        </w:rPr>
        <w:t>снижение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количе</w:t>
      </w:r>
      <w:r w:rsidR="00876541">
        <w:rPr>
          <w:rFonts w:ascii="Times New Roman" w:hAnsi="Times New Roman" w:cs="Times New Roman"/>
          <w:sz w:val="28"/>
          <w:szCs w:val="28"/>
        </w:rPr>
        <w:t xml:space="preserve">ства </w:t>
      </w:r>
      <w:r w:rsidR="00680FA1">
        <w:rPr>
          <w:rFonts w:ascii="Times New Roman" w:hAnsi="Times New Roman" w:cs="Times New Roman"/>
          <w:sz w:val="28"/>
          <w:szCs w:val="28"/>
        </w:rPr>
        <w:t xml:space="preserve">электронных аукционов </w:t>
      </w:r>
      <w:r w:rsidR="00876541">
        <w:rPr>
          <w:rFonts w:ascii="Times New Roman" w:hAnsi="Times New Roman" w:cs="Times New Roman"/>
          <w:sz w:val="28"/>
          <w:szCs w:val="28"/>
        </w:rPr>
        <w:t xml:space="preserve">на </w:t>
      </w:r>
      <w:r w:rsidR="001D2384">
        <w:rPr>
          <w:rFonts w:ascii="Times New Roman" w:hAnsi="Times New Roman" w:cs="Times New Roman"/>
          <w:sz w:val="28"/>
          <w:szCs w:val="28"/>
        </w:rPr>
        <w:t>18,3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%, а также </w:t>
      </w:r>
      <w:r w:rsidR="001F5C70">
        <w:rPr>
          <w:rFonts w:ascii="Times New Roman" w:hAnsi="Times New Roman" w:cs="Times New Roman"/>
          <w:sz w:val="28"/>
          <w:szCs w:val="28"/>
        </w:rPr>
        <w:t>снижение количества открытых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конкурсов на </w:t>
      </w:r>
      <w:r w:rsidR="001D2384">
        <w:rPr>
          <w:rFonts w:ascii="Times New Roman" w:hAnsi="Times New Roman" w:cs="Times New Roman"/>
          <w:sz w:val="28"/>
          <w:szCs w:val="28"/>
        </w:rPr>
        <w:t>17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% по сравнению с </w:t>
      </w:r>
      <w:r w:rsidR="008864DA"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полугодием 202</w:t>
      </w:r>
      <w:r w:rsidR="001D2384">
        <w:rPr>
          <w:rFonts w:ascii="Times New Roman" w:hAnsi="Times New Roman" w:cs="Times New Roman"/>
          <w:sz w:val="28"/>
          <w:szCs w:val="28"/>
        </w:rPr>
        <w:t>4</w:t>
      </w:r>
      <w:r w:rsidR="008864DA" w:rsidRPr="008864D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864DA" w:rsidRPr="00B81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1D" w:rsidRPr="00B81DDE" w:rsidRDefault="00C26329" w:rsidP="00CE35D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Показател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>ь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экономической </w:t>
      </w:r>
      <w:r w:rsidRPr="00B81DDE">
        <w:rPr>
          <w:rFonts w:ascii="Times New Roman" w:hAnsi="Times New Roman" w:cs="Times New Roman"/>
          <w:i/>
          <w:sz w:val="28"/>
          <w:szCs w:val="24"/>
          <w:u w:val="single"/>
        </w:rPr>
        <w:t>эффе</w:t>
      </w:r>
      <w:r w:rsidR="00C23D0E" w:rsidRPr="00B81DDE">
        <w:rPr>
          <w:rFonts w:ascii="Times New Roman" w:hAnsi="Times New Roman" w:cs="Times New Roman"/>
          <w:i/>
          <w:sz w:val="28"/>
          <w:szCs w:val="24"/>
          <w:u w:val="single"/>
        </w:rPr>
        <w:t>ктивности</w:t>
      </w:r>
      <w:r w:rsidR="00C12EC0" w:rsidRPr="00B81DDE">
        <w:rPr>
          <w:rFonts w:ascii="Times New Roman" w:hAnsi="Times New Roman" w:cs="Times New Roman"/>
          <w:i/>
          <w:sz w:val="28"/>
          <w:szCs w:val="24"/>
          <w:u w:val="single"/>
        </w:rPr>
        <w:t xml:space="preserve"> расходования бюджетных средств</w:t>
      </w:r>
    </w:p>
    <w:p w:rsidR="008864DA" w:rsidRPr="008864DA" w:rsidRDefault="0020762A" w:rsidP="008864DA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</w:t>
      </w:r>
      <w:r w:rsidR="008864DA" w:rsidRPr="00AD52C6">
        <w:rPr>
          <w:rFonts w:ascii="Times New Roman" w:hAnsi="Times New Roman" w:cs="Times New Roman"/>
          <w:sz w:val="28"/>
          <w:szCs w:val="24"/>
        </w:rPr>
        <w:t>ффективност</w:t>
      </w:r>
      <w:r>
        <w:rPr>
          <w:rFonts w:ascii="Times New Roman" w:hAnsi="Times New Roman" w:cs="Times New Roman"/>
          <w:sz w:val="28"/>
          <w:szCs w:val="24"/>
        </w:rPr>
        <w:t>ь</w:t>
      </w:r>
      <w:r w:rsidR="008864DA" w:rsidRPr="00AD52C6">
        <w:rPr>
          <w:rFonts w:ascii="Times New Roman" w:hAnsi="Times New Roman" w:cs="Times New Roman"/>
          <w:sz w:val="28"/>
          <w:szCs w:val="24"/>
        </w:rPr>
        <w:t xml:space="preserve"> расходования бюджетных средств</w:t>
      </w:r>
      <w:r w:rsidR="00A77723" w:rsidRPr="00AD52C6">
        <w:rPr>
          <w:rFonts w:ascii="Times New Roman" w:hAnsi="Times New Roman" w:cs="Times New Roman"/>
          <w:sz w:val="28"/>
          <w:szCs w:val="24"/>
        </w:rPr>
        <w:t xml:space="preserve"> за период с января по июнь 202</w:t>
      </w:r>
      <w:r w:rsidR="001D2384">
        <w:rPr>
          <w:rFonts w:ascii="Times New Roman" w:hAnsi="Times New Roman" w:cs="Times New Roman"/>
          <w:sz w:val="28"/>
          <w:szCs w:val="24"/>
        </w:rPr>
        <w:t>5</w:t>
      </w:r>
      <w:r w:rsidR="008864DA" w:rsidRPr="00AD52C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 w:rsidR="00AD52C6" w:rsidRPr="00AD52C6">
        <w:rPr>
          <w:rFonts w:ascii="Times New Roman" w:hAnsi="Times New Roman" w:cs="Times New Roman"/>
          <w:sz w:val="28"/>
          <w:szCs w:val="24"/>
        </w:rPr>
        <w:t>11</w:t>
      </w:r>
      <w:r w:rsidR="008864DA" w:rsidRPr="00AD52C6">
        <w:rPr>
          <w:rFonts w:ascii="Times New Roman" w:hAnsi="Times New Roman" w:cs="Times New Roman"/>
          <w:sz w:val="28"/>
          <w:szCs w:val="24"/>
        </w:rPr>
        <w:t>,</w:t>
      </w:r>
      <w:r w:rsidR="001D2384">
        <w:rPr>
          <w:rFonts w:ascii="Times New Roman" w:hAnsi="Times New Roman" w:cs="Times New Roman"/>
          <w:sz w:val="28"/>
          <w:szCs w:val="24"/>
        </w:rPr>
        <w:t>97</w:t>
      </w:r>
      <w:r w:rsidR="008864DA" w:rsidRPr="00AD52C6">
        <w:rPr>
          <w:rFonts w:ascii="Times New Roman" w:hAnsi="Times New Roman" w:cs="Times New Roman"/>
          <w:sz w:val="28"/>
          <w:szCs w:val="24"/>
        </w:rPr>
        <w:t>%. Надо заметить, что по существующей методике расчета степени эффективности расходования бюджетных средств, если показатель составляет более 5%, оценка деятельности считается нормативно эффективной и не нуждается в особых действиях</w:t>
      </w:r>
      <w:r w:rsidR="00196D48" w:rsidRPr="00AD52C6">
        <w:rPr>
          <w:rFonts w:ascii="Times New Roman" w:hAnsi="Times New Roman" w:cs="Times New Roman"/>
          <w:sz w:val="28"/>
          <w:szCs w:val="24"/>
        </w:rPr>
        <w:t xml:space="preserve"> (80 баллов)</w:t>
      </w:r>
      <w:r w:rsidR="008864DA" w:rsidRPr="00AD52C6">
        <w:rPr>
          <w:rFonts w:ascii="Times New Roman" w:hAnsi="Times New Roman" w:cs="Times New Roman"/>
          <w:sz w:val="28"/>
          <w:szCs w:val="24"/>
        </w:rPr>
        <w:t>.</w:t>
      </w:r>
    </w:p>
    <w:p w:rsidR="008864DA" w:rsidRDefault="008864DA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64DA">
        <w:rPr>
          <w:rFonts w:ascii="Times New Roman" w:hAnsi="Times New Roman" w:cs="Times New Roman"/>
          <w:sz w:val="28"/>
          <w:szCs w:val="28"/>
        </w:rPr>
        <w:t xml:space="preserve">Экономия по размещенным закупкам в разрезе способов определения поставщика (подрядчика, исполнителя) за </w:t>
      </w:r>
      <w:r w:rsidRPr="008864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64DA">
        <w:rPr>
          <w:rFonts w:ascii="Times New Roman" w:hAnsi="Times New Roman" w:cs="Times New Roman"/>
          <w:sz w:val="28"/>
          <w:szCs w:val="28"/>
        </w:rPr>
        <w:t xml:space="preserve"> полугодие 2</w:t>
      </w:r>
      <w:r w:rsidR="00A77723">
        <w:rPr>
          <w:rFonts w:ascii="Times New Roman" w:hAnsi="Times New Roman" w:cs="Times New Roman"/>
          <w:sz w:val="28"/>
          <w:szCs w:val="28"/>
        </w:rPr>
        <w:t>02</w:t>
      </w:r>
      <w:r w:rsidR="001D2384">
        <w:rPr>
          <w:rFonts w:ascii="Times New Roman" w:hAnsi="Times New Roman" w:cs="Times New Roman"/>
          <w:sz w:val="28"/>
          <w:szCs w:val="28"/>
        </w:rPr>
        <w:t>5</w:t>
      </w:r>
      <w:r w:rsidRPr="008864DA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671" w:type="dxa"/>
        <w:tblLook w:val="04A0" w:firstRow="1" w:lastRow="0" w:firstColumn="1" w:lastColumn="0" w:noHBand="0" w:noVBand="1"/>
      </w:tblPr>
      <w:tblGrid>
        <w:gridCol w:w="1691"/>
        <w:gridCol w:w="1820"/>
        <w:gridCol w:w="2200"/>
        <w:gridCol w:w="2060"/>
        <w:gridCol w:w="1900"/>
      </w:tblGrid>
      <w:tr w:rsidR="001D2384" w:rsidRPr="001D2384" w:rsidTr="001D2384">
        <w:trPr>
          <w:trHeight w:val="87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НМЦК (состоявшихся торгов)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протоколу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Условная экономия</w:t>
            </w:r>
          </w:p>
        </w:tc>
      </w:tr>
      <w:tr w:rsidR="001D2384" w:rsidRPr="001D2384" w:rsidTr="001D2384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аукцион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1 213 383 533,71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792 605 392,35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683 266 777,00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109 338 615,35   </w:t>
            </w:r>
          </w:p>
        </w:tc>
      </w:tr>
      <w:tr w:rsidR="001D2384" w:rsidRPr="001D2384" w:rsidTr="001D2384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Открытый конкурс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3 458 987 987,34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2 443 398 479,91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2 262 668 302,06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180 730 177,85   </w:t>
            </w:r>
          </w:p>
        </w:tc>
      </w:tr>
      <w:tr w:rsidR="001D2384" w:rsidRPr="001D2384" w:rsidTr="001D2384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Запрос котировок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717 977 923,12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680 554 913,38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501 864 588,52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178 690 324,86   </w:t>
            </w:r>
          </w:p>
        </w:tc>
      </w:tr>
      <w:tr w:rsidR="001D2384" w:rsidRPr="001D2384" w:rsidTr="001D2384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5 390 349 444,17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3 916 558 785,64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3 447 799 667,58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384" w:rsidRPr="001D2384" w:rsidRDefault="001D2384" w:rsidP="001D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23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468 759 118,06   </w:t>
            </w:r>
          </w:p>
        </w:tc>
      </w:tr>
    </w:tbl>
    <w:p w:rsidR="003A31E1" w:rsidRDefault="003A31E1" w:rsidP="008864D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12EC0" w:rsidRPr="008C49C8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C49C8">
        <w:rPr>
          <w:rFonts w:ascii="Times New Roman" w:hAnsi="Times New Roman" w:cs="Times New Roman"/>
          <w:i/>
          <w:sz w:val="28"/>
          <w:szCs w:val="24"/>
          <w:u w:val="single"/>
        </w:rPr>
        <w:t>Показатель соблюдения законодательства при осуществлении закупки</w:t>
      </w:r>
    </w:p>
    <w:p w:rsidR="00DF3710" w:rsidRPr="00AD52C6" w:rsidRDefault="00DF3710" w:rsidP="00CE35D3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49C8">
        <w:rPr>
          <w:rFonts w:ascii="Times New Roman" w:hAnsi="Times New Roman" w:cs="Times New Roman"/>
          <w:sz w:val="28"/>
          <w:szCs w:val="24"/>
        </w:rPr>
        <w:tab/>
      </w:r>
      <w:r w:rsidRPr="00AD52C6">
        <w:rPr>
          <w:rFonts w:ascii="Times New Roman" w:hAnsi="Times New Roman" w:cs="Times New Roman"/>
          <w:sz w:val="28"/>
          <w:szCs w:val="24"/>
        </w:rPr>
        <w:t>Анализ соблюдения законодательства при осуществлении закупок по результатам I полугодия 20</w:t>
      </w:r>
      <w:r w:rsidR="00A4798A" w:rsidRPr="00AD52C6">
        <w:rPr>
          <w:rFonts w:ascii="Times New Roman" w:hAnsi="Times New Roman" w:cs="Times New Roman"/>
          <w:sz w:val="28"/>
          <w:szCs w:val="24"/>
        </w:rPr>
        <w:t>2</w:t>
      </w:r>
      <w:r w:rsidR="00281015">
        <w:rPr>
          <w:rFonts w:ascii="Times New Roman" w:hAnsi="Times New Roman" w:cs="Times New Roman"/>
          <w:sz w:val="28"/>
          <w:szCs w:val="24"/>
        </w:rPr>
        <w:t>5</w:t>
      </w:r>
      <w:r w:rsidRPr="00AD52C6">
        <w:rPr>
          <w:rFonts w:ascii="Times New Roman" w:hAnsi="Times New Roman" w:cs="Times New Roman"/>
          <w:sz w:val="28"/>
          <w:szCs w:val="24"/>
        </w:rPr>
        <w:t xml:space="preserve"> года показывает, что данный показатель находится на </w:t>
      </w:r>
      <w:r w:rsidR="00995803" w:rsidRPr="00AD52C6">
        <w:rPr>
          <w:rFonts w:ascii="Times New Roman" w:hAnsi="Times New Roman" w:cs="Times New Roman"/>
          <w:sz w:val="28"/>
          <w:szCs w:val="24"/>
        </w:rPr>
        <w:t xml:space="preserve">нормативно </w:t>
      </w:r>
      <w:r w:rsidRPr="00AD52C6">
        <w:rPr>
          <w:rFonts w:ascii="Times New Roman" w:hAnsi="Times New Roman" w:cs="Times New Roman"/>
          <w:sz w:val="28"/>
          <w:szCs w:val="24"/>
        </w:rPr>
        <w:t>эффективном уровне</w:t>
      </w:r>
      <w:r w:rsidR="00995803" w:rsidRPr="00AD52C6">
        <w:rPr>
          <w:rFonts w:ascii="Times New Roman" w:hAnsi="Times New Roman" w:cs="Times New Roman"/>
          <w:sz w:val="28"/>
          <w:szCs w:val="24"/>
        </w:rPr>
        <w:t xml:space="preserve"> (70</w:t>
      </w:r>
      <w:r w:rsidR="00155BCF" w:rsidRPr="00AD52C6">
        <w:rPr>
          <w:rFonts w:ascii="Times New Roman" w:hAnsi="Times New Roman" w:cs="Times New Roman"/>
          <w:sz w:val="28"/>
          <w:szCs w:val="24"/>
        </w:rPr>
        <w:t xml:space="preserve"> баллов)</w:t>
      </w:r>
      <w:r w:rsidRPr="00AD52C6">
        <w:rPr>
          <w:rFonts w:ascii="Times New Roman" w:hAnsi="Times New Roman" w:cs="Times New Roman"/>
          <w:sz w:val="28"/>
          <w:szCs w:val="24"/>
        </w:rPr>
        <w:t>.</w:t>
      </w:r>
    </w:p>
    <w:p w:rsidR="00155BCF" w:rsidRPr="00AD52C6" w:rsidRDefault="00155BCF" w:rsidP="00155BCF">
      <w:pPr>
        <w:tabs>
          <w:tab w:val="left" w:pos="567"/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52C6">
        <w:rPr>
          <w:rFonts w:ascii="Times New Roman" w:hAnsi="Times New Roman" w:cs="Times New Roman"/>
          <w:sz w:val="28"/>
          <w:szCs w:val="24"/>
        </w:rPr>
        <w:t>С 01 января по 30 июня 202</w:t>
      </w:r>
      <w:r w:rsidR="00281015">
        <w:rPr>
          <w:rFonts w:ascii="Times New Roman" w:hAnsi="Times New Roman" w:cs="Times New Roman"/>
          <w:sz w:val="28"/>
          <w:szCs w:val="24"/>
        </w:rPr>
        <w:t>5</w:t>
      </w:r>
      <w:r w:rsidR="00C80A94" w:rsidRPr="00AD52C6">
        <w:rPr>
          <w:rFonts w:ascii="Times New Roman" w:hAnsi="Times New Roman" w:cs="Times New Roman"/>
          <w:sz w:val="28"/>
          <w:szCs w:val="24"/>
        </w:rPr>
        <w:t xml:space="preserve"> года было подано </w:t>
      </w:r>
      <w:r w:rsidR="0029207E" w:rsidRPr="00AD52C6">
        <w:rPr>
          <w:rFonts w:ascii="Times New Roman" w:hAnsi="Times New Roman" w:cs="Times New Roman"/>
          <w:sz w:val="28"/>
          <w:szCs w:val="24"/>
        </w:rPr>
        <w:t>1</w:t>
      </w:r>
      <w:r w:rsidR="00134924">
        <w:rPr>
          <w:rFonts w:ascii="Times New Roman" w:hAnsi="Times New Roman" w:cs="Times New Roman"/>
          <w:sz w:val="28"/>
          <w:szCs w:val="24"/>
        </w:rPr>
        <w:t>8</w:t>
      </w:r>
      <w:r w:rsidRPr="00AD52C6">
        <w:rPr>
          <w:rFonts w:ascii="Times New Roman" w:hAnsi="Times New Roman" w:cs="Times New Roman"/>
          <w:sz w:val="28"/>
          <w:szCs w:val="24"/>
        </w:rPr>
        <w:t xml:space="preserve"> жалоб в Управление Федеральной антимонопольной службы по Республике Саха (Якутия) на действия/бездействия комиссии/заказчиков по определению поставщиков (подрядчиков, исполнителей) по городскому округу «город Якутск», из них:</w:t>
      </w:r>
    </w:p>
    <w:p w:rsidR="00155BCF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>-</w:t>
      </w:r>
      <w:r w:rsidR="00C80A94" w:rsidRPr="00AD52C6">
        <w:rPr>
          <w:rFonts w:ascii="Times New Roman" w:hAnsi="Times New Roman" w:cs="Times New Roman"/>
          <w:sz w:val="28"/>
          <w:szCs w:val="28"/>
        </w:rPr>
        <w:t xml:space="preserve"> </w:t>
      </w:r>
      <w:r w:rsidR="0029207E" w:rsidRPr="00AD52C6">
        <w:rPr>
          <w:rFonts w:ascii="Times New Roman" w:hAnsi="Times New Roman" w:cs="Times New Roman"/>
          <w:sz w:val="28"/>
          <w:szCs w:val="28"/>
        </w:rPr>
        <w:t xml:space="preserve">1 </w:t>
      </w:r>
      <w:r w:rsidR="00134924">
        <w:rPr>
          <w:rFonts w:ascii="Times New Roman" w:hAnsi="Times New Roman" w:cs="Times New Roman"/>
          <w:sz w:val="28"/>
          <w:szCs w:val="28"/>
        </w:rPr>
        <w:t>признана частично обоснованной</w:t>
      </w:r>
      <w:r w:rsidRPr="00AD52C6">
        <w:rPr>
          <w:rFonts w:ascii="Times New Roman" w:hAnsi="Times New Roman" w:cs="Times New Roman"/>
          <w:sz w:val="28"/>
          <w:szCs w:val="28"/>
        </w:rPr>
        <w:t>;</w:t>
      </w:r>
    </w:p>
    <w:p w:rsidR="00134924" w:rsidRDefault="00134924" w:rsidP="00134924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52C6">
        <w:rPr>
          <w:rFonts w:ascii="Times New Roman" w:hAnsi="Times New Roman" w:cs="Times New Roman"/>
          <w:sz w:val="28"/>
          <w:szCs w:val="28"/>
        </w:rPr>
        <w:t xml:space="preserve"> признаны обоснованными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BCF" w:rsidRPr="00AD52C6" w:rsidRDefault="00155BCF" w:rsidP="00155BCF">
      <w:pPr>
        <w:jc w:val="both"/>
        <w:rPr>
          <w:rFonts w:ascii="Times New Roman" w:hAnsi="Times New Roman" w:cs="Times New Roman"/>
          <w:sz w:val="28"/>
          <w:szCs w:val="28"/>
        </w:rPr>
      </w:pPr>
      <w:r w:rsidRPr="00AD52C6">
        <w:rPr>
          <w:rFonts w:ascii="Times New Roman" w:hAnsi="Times New Roman" w:cs="Times New Roman"/>
          <w:sz w:val="28"/>
          <w:szCs w:val="28"/>
        </w:rPr>
        <w:t xml:space="preserve">- </w:t>
      </w:r>
      <w:r w:rsidR="00134924">
        <w:rPr>
          <w:rFonts w:ascii="Times New Roman" w:hAnsi="Times New Roman" w:cs="Times New Roman"/>
          <w:sz w:val="28"/>
          <w:szCs w:val="28"/>
        </w:rPr>
        <w:t>15</w:t>
      </w:r>
      <w:r w:rsidR="0029207E" w:rsidRPr="005E6655">
        <w:rPr>
          <w:rFonts w:ascii="Times New Roman" w:hAnsi="Times New Roman" w:cs="Times New Roman"/>
          <w:sz w:val="28"/>
          <w:szCs w:val="28"/>
        </w:rPr>
        <w:t xml:space="preserve"> </w:t>
      </w:r>
      <w:r w:rsidR="0029207E" w:rsidRPr="00AD52C6">
        <w:rPr>
          <w:rFonts w:ascii="Times New Roman" w:hAnsi="Times New Roman" w:cs="Times New Roman"/>
          <w:sz w:val="28"/>
          <w:szCs w:val="28"/>
        </w:rPr>
        <w:t>п</w:t>
      </w:r>
      <w:r w:rsidR="00134924">
        <w:rPr>
          <w:rFonts w:ascii="Times New Roman" w:hAnsi="Times New Roman" w:cs="Times New Roman"/>
          <w:sz w:val="28"/>
          <w:szCs w:val="28"/>
        </w:rPr>
        <w:t>ризнаны необоснованными.</w:t>
      </w:r>
    </w:p>
    <w:p w:rsidR="00155BCF" w:rsidRDefault="00155BCF" w:rsidP="00D11058">
      <w:pPr>
        <w:jc w:val="both"/>
        <w:rPr>
          <w:rFonts w:ascii="Times New Roman" w:hAnsi="Times New Roman" w:cs="Times New Roman"/>
          <w:sz w:val="28"/>
          <w:szCs w:val="28"/>
        </w:rPr>
      </w:pPr>
      <w:r w:rsidRPr="005629F8">
        <w:rPr>
          <w:rFonts w:ascii="Times New Roman" w:hAnsi="Times New Roman" w:cs="Times New Roman"/>
          <w:sz w:val="28"/>
          <w:szCs w:val="28"/>
        </w:rPr>
        <w:t>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C12EC0" w:rsidRPr="00FE6B49" w:rsidRDefault="00C12EC0" w:rsidP="00CE35D3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E6B49">
        <w:rPr>
          <w:rFonts w:ascii="Times New Roman" w:hAnsi="Times New Roman" w:cs="Times New Roman"/>
          <w:i/>
          <w:sz w:val="28"/>
          <w:szCs w:val="24"/>
          <w:u w:val="single"/>
        </w:rPr>
        <w:t>Показатели эффективности исполнения контрактов</w:t>
      </w:r>
    </w:p>
    <w:p w:rsidR="00DF3710" w:rsidRPr="00672865" w:rsidRDefault="00DF3710" w:rsidP="00CE35D3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72865">
        <w:rPr>
          <w:rFonts w:ascii="Times New Roman" w:hAnsi="Times New Roman" w:cs="Times New Roman"/>
          <w:sz w:val="28"/>
          <w:szCs w:val="24"/>
        </w:rPr>
        <w:lastRenderedPageBreak/>
        <w:t>Показателями эффективности исполнения контракта являются - о</w:t>
      </w:r>
      <w:r w:rsidRPr="00672865">
        <w:rPr>
          <w:rFonts w:ascii="Times New Roman" w:hAnsi="Times New Roman" w:cs="Times New Roman"/>
          <w:sz w:val="28"/>
          <w:szCs w:val="28"/>
        </w:rPr>
        <w:t>ценка эффективности заключенных контрактов, качество исполнения контрактов, у</w:t>
      </w:r>
      <w:r w:rsidRPr="00672865">
        <w:rPr>
          <w:rFonts w:ascii="Times New Roman" w:hAnsi="Times New Roman" w:cs="Times New Roman"/>
          <w:sz w:val="28"/>
          <w:szCs w:val="24"/>
        </w:rPr>
        <w:t xml:space="preserve">дельный вес расторгнутых контрактов. По итогам анализа данных подкритериев показателя дана оценка – </w:t>
      </w:r>
      <w:r w:rsidRPr="00AD52C6">
        <w:rPr>
          <w:rFonts w:ascii="Times New Roman" w:hAnsi="Times New Roman" w:cs="Times New Roman"/>
          <w:sz w:val="28"/>
          <w:szCs w:val="24"/>
        </w:rPr>
        <w:t>эффективная</w:t>
      </w:r>
      <w:r w:rsidRPr="0067286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F3710" w:rsidRDefault="00DF3710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2865">
        <w:rPr>
          <w:rFonts w:ascii="Times New Roman" w:hAnsi="Times New Roman" w:cs="Times New Roman"/>
          <w:sz w:val="28"/>
          <w:szCs w:val="28"/>
        </w:rPr>
        <w:t xml:space="preserve">На основании данных автоматизированной информационной системы управления закупками «АЦК-Муниципальный заказ» удельный вес расторгнутых контрактов, в общем числе заключенных контрактов, составляет </w:t>
      </w:r>
      <w:r w:rsidR="00FE6B49" w:rsidRPr="00672865">
        <w:rPr>
          <w:rFonts w:ascii="Times New Roman" w:hAnsi="Times New Roman" w:cs="Times New Roman"/>
          <w:sz w:val="28"/>
          <w:szCs w:val="28"/>
        </w:rPr>
        <w:t>0,0</w:t>
      </w:r>
      <w:r w:rsidR="00550DA5" w:rsidRPr="00550DA5">
        <w:rPr>
          <w:rFonts w:ascii="Times New Roman" w:hAnsi="Times New Roman" w:cs="Times New Roman"/>
          <w:sz w:val="28"/>
          <w:szCs w:val="28"/>
        </w:rPr>
        <w:t>4</w:t>
      </w:r>
      <w:r w:rsidRPr="00672865">
        <w:rPr>
          <w:rFonts w:ascii="Times New Roman" w:hAnsi="Times New Roman" w:cs="Times New Roman"/>
          <w:sz w:val="28"/>
          <w:szCs w:val="28"/>
        </w:rPr>
        <w:t>%. Оценка по данному показателю является эффективной</w:t>
      </w:r>
      <w:r w:rsidR="005D642A">
        <w:rPr>
          <w:rFonts w:ascii="Times New Roman" w:hAnsi="Times New Roman" w:cs="Times New Roman"/>
          <w:sz w:val="28"/>
          <w:szCs w:val="28"/>
        </w:rPr>
        <w:t xml:space="preserve"> (100 баллов)</w:t>
      </w:r>
      <w:r w:rsidRPr="00672865">
        <w:rPr>
          <w:rFonts w:ascii="Times New Roman" w:hAnsi="Times New Roman" w:cs="Times New Roman"/>
          <w:sz w:val="28"/>
          <w:szCs w:val="28"/>
        </w:rPr>
        <w:t>.</w:t>
      </w:r>
    </w:p>
    <w:p w:rsidR="00AD52C6" w:rsidRPr="00AD52C6" w:rsidRDefault="00FC60D9" w:rsidP="00AD52C6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C227A1" wp14:editId="7110B6FC">
            <wp:extent cx="6086475" cy="33337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62CB" w:rsidRDefault="00A262CB" w:rsidP="00CE35D3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307F8" w:rsidRPr="00736F40" w:rsidRDefault="00673FC3" w:rsidP="00CE35D3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736F40">
        <w:rPr>
          <w:rFonts w:ascii="Times New Roman" w:hAnsi="Times New Roman" w:cs="Times New Roman"/>
          <w:i/>
          <w:sz w:val="28"/>
          <w:szCs w:val="24"/>
          <w:u w:val="single"/>
        </w:rPr>
        <w:t>К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>омплексн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ая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оценк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>а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эффективности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деятельности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муниципальных</w:t>
      </w:r>
      <w:r w:rsidR="00BB0F7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заказчиков</w:t>
      </w:r>
      <w:r w:rsidR="00C12EC0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и заказчиков</w:t>
      </w:r>
      <w:r w:rsidR="001307F8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C66A78" w:rsidRPr="00736F40">
        <w:rPr>
          <w:rFonts w:ascii="Times New Roman" w:hAnsi="Times New Roman" w:cs="Times New Roman"/>
          <w:i/>
          <w:sz w:val="28"/>
          <w:szCs w:val="24"/>
          <w:u w:val="single"/>
        </w:rPr>
        <w:t>городского</w:t>
      </w:r>
      <w:r w:rsidR="00693FE7" w:rsidRPr="00736F40">
        <w:rPr>
          <w:rFonts w:ascii="Times New Roman" w:hAnsi="Times New Roman" w:cs="Times New Roman"/>
          <w:i/>
          <w:sz w:val="28"/>
          <w:szCs w:val="24"/>
          <w:u w:val="single"/>
        </w:rPr>
        <w:t xml:space="preserve"> округа «город Якутск»</w:t>
      </w:r>
    </w:p>
    <w:p w:rsidR="001307F8" w:rsidRPr="00736F40" w:rsidRDefault="00C23D0E" w:rsidP="00CE35D3">
      <w:pPr>
        <w:tabs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42A">
        <w:rPr>
          <w:rFonts w:ascii="Times New Roman" w:hAnsi="Times New Roman" w:cs="Times New Roman"/>
          <w:sz w:val="28"/>
          <w:szCs w:val="28"/>
        </w:rPr>
        <w:t>Показатель комплексной оценки эффективности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деятельности заказчиков </w:t>
      </w:r>
      <w:r w:rsidR="00C66A78" w:rsidRPr="005D642A">
        <w:rPr>
          <w:rFonts w:ascii="Times New Roman" w:hAnsi="Times New Roman" w:cs="Times New Roman"/>
          <w:sz w:val="28"/>
          <w:szCs w:val="28"/>
        </w:rPr>
        <w:t>городского</w:t>
      </w:r>
      <w:r w:rsidR="00BB0F70" w:rsidRPr="005D642A">
        <w:rPr>
          <w:rFonts w:ascii="Times New Roman" w:hAnsi="Times New Roman" w:cs="Times New Roman"/>
          <w:sz w:val="28"/>
          <w:szCs w:val="28"/>
        </w:rPr>
        <w:t xml:space="preserve"> округа «</w:t>
      </w:r>
      <w:r w:rsidR="00693FE7" w:rsidRPr="005D642A">
        <w:rPr>
          <w:rFonts w:ascii="Times New Roman" w:hAnsi="Times New Roman" w:cs="Times New Roman"/>
          <w:sz w:val="28"/>
          <w:szCs w:val="28"/>
        </w:rPr>
        <w:t>г</w:t>
      </w:r>
      <w:r w:rsidR="00BB0F70" w:rsidRPr="005D642A">
        <w:rPr>
          <w:rFonts w:ascii="Times New Roman" w:hAnsi="Times New Roman" w:cs="Times New Roman"/>
          <w:sz w:val="28"/>
          <w:szCs w:val="28"/>
        </w:rPr>
        <w:t>ород Якутск»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рассчитывается</w:t>
      </w:r>
      <w:r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>п</w:t>
      </w:r>
      <w:r w:rsidRPr="005D642A">
        <w:rPr>
          <w:rFonts w:ascii="Times New Roman" w:hAnsi="Times New Roman" w:cs="Times New Roman"/>
          <w:sz w:val="28"/>
          <w:szCs w:val="28"/>
        </w:rPr>
        <w:t>утем суммирования значений показателя соблюдения законодательства при осуществлении закупок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и показател</w:t>
      </w:r>
      <w:r w:rsidR="00C137B8" w:rsidRPr="005D642A">
        <w:rPr>
          <w:rFonts w:ascii="Times New Roman" w:hAnsi="Times New Roman" w:cs="Times New Roman"/>
          <w:sz w:val="28"/>
          <w:szCs w:val="28"/>
        </w:rPr>
        <w:t>ей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 эффективности исполнения контракт</w:t>
      </w:r>
      <w:r w:rsidR="0020762A">
        <w:rPr>
          <w:rFonts w:ascii="Times New Roman" w:hAnsi="Times New Roman" w:cs="Times New Roman"/>
          <w:sz w:val="28"/>
          <w:szCs w:val="28"/>
        </w:rPr>
        <w:t>ов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. </w:t>
      </w:r>
      <w:r w:rsidR="008D12BE" w:rsidRPr="005D642A">
        <w:rPr>
          <w:rFonts w:ascii="Times New Roman" w:hAnsi="Times New Roman" w:cs="Times New Roman"/>
          <w:sz w:val="28"/>
          <w:szCs w:val="28"/>
        </w:rPr>
        <w:t>Оц</w:t>
      </w:r>
      <w:bookmarkStart w:id="0" w:name="_GoBack"/>
      <w:bookmarkEnd w:id="0"/>
      <w:r w:rsidR="008D12BE" w:rsidRPr="005D642A">
        <w:rPr>
          <w:rFonts w:ascii="Times New Roman" w:hAnsi="Times New Roman" w:cs="Times New Roman"/>
          <w:sz w:val="28"/>
          <w:szCs w:val="28"/>
        </w:rPr>
        <w:t>енка</w:t>
      </w:r>
      <w:r w:rsidR="001307F8" w:rsidRPr="005D642A">
        <w:rPr>
          <w:rFonts w:ascii="Times New Roman" w:hAnsi="Times New Roman" w:cs="Times New Roman"/>
          <w:sz w:val="28"/>
          <w:szCs w:val="28"/>
        </w:rPr>
        <w:t xml:space="preserve"> </w:t>
      </w:r>
      <w:r w:rsidR="007564E5" w:rsidRPr="005D642A">
        <w:rPr>
          <w:rFonts w:ascii="Times New Roman" w:hAnsi="Times New Roman" w:cs="Times New Roman"/>
          <w:sz w:val="28"/>
          <w:szCs w:val="28"/>
        </w:rPr>
        <w:t xml:space="preserve">по данному </w:t>
      </w:r>
      <w:r w:rsidR="007564E5" w:rsidRPr="00F019D5">
        <w:rPr>
          <w:rFonts w:ascii="Times New Roman" w:hAnsi="Times New Roman" w:cs="Times New Roman"/>
          <w:sz w:val="28"/>
          <w:szCs w:val="28"/>
        </w:rPr>
        <w:t xml:space="preserve">показателю </w:t>
      </w:r>
      <w:r w:rsidR="00F313AC" w:rsidRPr="00F019D5">
        <w:rPr>
          <w:rFonts w:ascii="Times New Roman" w:hAnsi="Times New Roman" w:cs="Times New Roman"/>
          <w:sz w:val="28"/>
          <w:szCs w:val="28"/>
        </w:rPr>
        <w:t>–</w:t>
      </w:r>
      <w:r w:rsidR="00216158">
        <w:rPr>
          <w:rFonts w:ascii="Times New Roman" w:hAnsi="Times New Roman" w:cs="Times New Roman"/>
          <w:sz w:val="28"/>
          <w:szCs w:val="28"/>
        </w:rPr>
        <w:t xml:space="preserve"> </w:t>
      </w:r>
      <w:r w:rsidR="00196D48" w:rsidRPr="00F019D5">
        <w:rPr>
          <w:rFonts w:ascii="Times New Roman" w:hAnsi="Times New Roman" w:cs="Times New Roman"/>
          <w:sz w:val="28"/>
          <w:szCs w:val="28"/>
        </w:rPr>
        <w:t xml:space="preserve">нормативно </w:t>
      </w:r>
      <w:r w:rsidR="001307F8" w:rsidRPr="00F019D5">
        <w:rPr>
          <w:rFonts w:ascii="Times New Roman" w:hAnsi="Times New Roman" w:cs="Times New Roman"/>
          <w:sz w:val="28"/>
          <w:szCs w:val="28"/>
        </w:rPr>
        <w:t>эффективная.</w:t>
      </w:r>
      <w:r w:rsidR="001307F8" w:rsidRPr="00736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492" w:rsidRDefault="00E74492" w:rsidP="00C23D0E">
      <w:pPr>
        <w:tabs>
          <w:tab w:val="left" w:pos="567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74492" w:rsidSect="00CA6C4D">
      <w:pgSz w:w="11906" w:h="16838" w:code="9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61"/>
    <w:multiLevelType w:val="hybridMultilevel"/>
    <w:tmpl w:val="FF38A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962DF"/>
    <w:multiLevelType w:val="hybridMultilevel"/>
    <w:tmpl w:val="244CC722"/>
    <w:lvl w:ilvl="0" w:tplc="7FF411EE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B0DF2"/>
    <w:multiLevelType w:val="hybridMultilevel"/>
    <w:tmpl w:val="3D3E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7E98"/>
    <w:multiLevelType w:val="hybridMultilevel"/>
    <w:tmpl w:val="C6E4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1FA6"/>
    <w:multiLevelType w:val="multilevel"/>
    <w:tmpl w:val="88E8C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FD13DE"/>
    <w:multiLevelType w:val="hybridMultilevel"/>
    <w:tmpl w:val="7CECE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805D55"/>
    <w:multiLevelType w:val="hybridMultilevel"/>
    <w:tmpl w:val="F25EC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A537C"/>
    <w:multiLevelType w:val="hybridMultilevel"/>
    <w:tmpl w:val="FE64E994"/>
    <w:lvl w:ilvl="0" w:tplc="7FF411EE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73A5AB6"/>
    <w:multiLevelType w:val="hybridMultilevel"/>
    <w:tmpl w:val="11F40912"/>
    <w:lvl w:ilvl="0" w:tplc="6F7A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6D36BD"/>
    <w:multiLevelType w:val="multilevel"/>
    <w:tmpl w:val="490CBB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0302C2E"/>
    <w:multiLevelType w:val="multilevel"/>
    <w:tmpl w:val="21505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sz w:val="24"/>
        <w:u w:val="none"/>
      </w:rPr>
    </w:lvl>
  </w:abstractNum>
  <w:abstractNum w:abstractNumId="11" w15:restartNumberingAfterBreak="0">
    <w:nsid w:val="76493048"/>
    <w:multiLevelType w:val="hybridMultilevel"/>
    <w:tmpl w:val="576C45CA"/>
    <w:lvl w:ilvl="0" w:tplc="5E5C5D28">
      <w:start w:val="2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6F"/>
    <w:rsid w:val="00002287"/>
    <w:rsid w:val="000141CF"/>
    <w:rsid w:val="00021343"/>
    <w:rsid w:val="0003667D"/>
    <w:rsid w:val="00045D3B"/>
    <w:rsid w:val="000475E4"/>
    <w:rsid w:val="00051AF0"/>
    <w:rsid w:val="00056C39"/>
    <w:rsid w:val="00083452"/>
    <w:rsid w:val="0009126C"/>
    <w:rsid w:val="00095A2E"/>
    <w:rsid w:val="000A1D49"/>
    <w:rsid w:val="000B3493"/>
    <w:rsid w:val="000C01ED"/>
    <w:rsid w:val="000C0415"/>
    <w:rsid w:val="000F41AB"/>
    <w:rsid w:val="000F6C78"/>
    <w:rsid w:val="001043E6"/>
    <w:rsid w:val="0012319E"/>
    <w:rsid w:val="001307F8"/>
    <w:rsid w:val="00132A41"/>
    <w:rsid w:val="00134924"/>
    <w:rsid w:val="00136DBF"/>
    <w:rsid w:val="00155BCF"/>
    <w:rsid w:val="00156FAB"/>
    <w:rsid w:val="00162F57"/>
    <w:rsid w:val="00181DC5"/>
    <w:rsid w:val="00185682"/>
    <w:rsid w:val="00185C4E"/>
    <w:rsid w:val="00185EC8"/>
    <w:rsid w:val="0019091B"/>
    <w:rsid w:val="00190E6D"/>
    <w:rsid w:val="00196D48"/>
    <w:rsid w:val="001A47F1"/>
    <w:rsid w:val="001A63B5"/>
    <w:rsid w:val="001A7D3E"/>
    <w:rsid w:val="001D2384"/>
    <w:rsid w:val="001D5AC1"/>
    <w:rsid w:val="001E48D0"/>
    <w:rsid w:val="001E4A8A"/>
    <w:rsid w:val="001F58E9"/>
    <w:rsid w:val="001F5C70"/>
    <w:rsid w:val="0020762A"/>
    <w:rsid w:val="00214352"/>
    <w:rsid w:val="00216158"/>
    <w:rsid w:val="0022386F"/>
    <w:rsid w:val="00240A87"/>
    <w:rsid w:val="00243358"/>
    <w:rsid w:val="0025756F"/>
    <w:rsid w:val="00260FB6"/>
    <w:rsid w:val="0027154D"/>
    <w:rsid w:val="00281015"/>
    <w:rsid w:val="00282701"/>
    <w:rsid w:val="0028533F"/>
    <w:rsid w:val="0028642D"/>
    <w:rsid w:val="0029207E"/>
    <w:rsid w:val="002A00DF"/>
    <w:rsid w:val="002A772B"/>
    <w:rsid w:val="002D0F7B"/>
    <w:rsid w:val="002D1905"/>
    <w:rsid w:val="002D3381"/>
    <w:rsid w:val="002E0C58"/>
    <w:rsid w:val="002E43A8"/>
    <w:rsid w:val="002E50E0"/>
    <w:rsid w:val="002E775F"/>
    <w:rsid w:val="002F106C"/>
    <w:rsid w:val="00304DC5"/>
    <w:rsid w:val="00306588"/>
    <w:rsid w:val="00312F2B"/>
    <w:rsid w:val="0034269D"/>
    <w:rsid w:val="00350998"/>
    <w:rsid w:val="00362527"/>
    <w:rsid w:val="00365B7A"/>
    <w:rsid w:val="003738F5"/>
    <w:rsid w:val="00395F0C"/>
    <w:rsid w:val="003973BB"/>
    <w:rsid w:val="003A11DD"/>
    <w:rsid w:val="003A31E1"/>
    <w:rsid w:val="003B0D85"/>
    <w:rsid w:val="003B4AFD"/>
    <w:rsid w:val="003D272E"/>
    <w:rsid w:val="003E3B93"/>
    <w:rsid w:val="003F2578"/>
    <w:rsid w:val="003F31F0"/>
    <w:rsid w:val="004006FD"/>
    <w:rsid w:val="004024F7"/>
    <w:rsid w:val="004046C6"/>
    <w:rsid w:val="00407161"/>
    <w:rsid w:val="00415A22"/>
    <w:rsid w:val="004346D5"/>
    <w:rsid w:val="00434BD5"/>
    <w:rsid w:val="00446337"/>
    <w:rsid w:val="0045149C"/>
    <w:rsid w:val="00455D47"/>
    <w:rsid w:val="00476790"/>
    <w:rsid w:val="00482D3D"/>
    <w:rsid w:val="00497F46"/>
    <w:rsid w:val="004E18AE"/>
    <w:rsid w:val="004E6570"/>
    <w:rsid w:val="004F7349"/>
    <w:rsid w:val="00507D74"/>
    <w:rsid w:val="0051338E"/>
    <w:rsid w:val="005236DA"/>
    <w:rsid w:val="00533B92"/>
    <w:rsid w:val="00536C5D"/>
    <w:rsid w:val="00550DA5"/>
    <w:rsid w:val="005668EA"/>
    <w:rsid w:val="00586F24"/>
    <w:rsid w:val="005A5DA2"/>
    <w:rsid w:val="005B3440"/>
    <w:rsid w:val="005C6834"/>
    <w:rsid w:val="005D642A"/>
    <w:rsid w:val="005E14FF"/>
    <w:rsid w:val="005E56A1"/>
    <w:rsid w:val="005E6655"/>
    <w:rsid w:val="005F24E0"/>
    <w:rsid w:val="005F3378"/>
    <w:rsid w:val="005F7A48"/>
    <w:rsid w:val="00611F24"/>
    <w:rsid w:val="006139AF"/>
    <w:rsid w:val="00614054"/>
    <w:rsid w:val="006421A6"/>
    <w:rsid w:val="00644D76"/>
    <w:rsid w:val="00650B65"/>
    <w:rsid w:val="00656C71"/>
    <w:rsid w:val="00672865"/>
    <w:rsid w:val="00673FC3"/>
    <w:rsid w:val="00680FA1"/>
    <w:rsid w:val="0068370B"/>
    <w:rsid w:val="00693FE7"/>
    <w:rsid w:val="006B2718"/>
    <w:rsid w:val="006B4AA2"/>
    <w:rsid w:val="006C0708"/>
    <w:rsid w:val="006C1371"/>
    <w:rsid w:val="006C22D0"/>
    <w:rsid w:val="006C2D41"/>
    <w:rsid w:val="006E314A"/>
    <w:rsid w:val="006E6FE0"/>
    <w:rsid w:val="00704B87"/>
    <w:rsid w:val="00716B3F"/>
    <w:rsid w:val="00717C48"/>
    <w:rsid w:val="00717CB7"/>
    <w:rsid w:val="007311EA"/>
    <w:rsid w:val="00732E70"/>
    <w:rsid w:val="00736F40"/>
    <w:rsid w:val="007564E5"/>
    <w:rsid w:val="00756551"/>
    <w:rsid w:val="0076769F"/>
    <w:rsid w:val="007934DC"/>
    <w:rsid w:val="007946FB"/>
    <w:rsid w:val="007966FB"/>
    <w:rsid w:val="007A24B2"/>
    <w:rsid w:val="007B5BCA"/>
    <w:rsid w:val="007F5776"/>
    <w:rsid w:val="00806EDD"/>
    <w:rsid w:val="008106D1"/>
    <w:rsid w:val="00816B82"/>
    <w:rsid w:val="008401B5"/>
    <w:rsid w:val="00851B25"/>
    <w:rsid w:val="008556A3"/>
    <w:rsid w:val="00862EF7"/>
    <w:rsid w:val="00864F73"/>
    <w:rsid w:val="00870B27"/>
    <w:rsid w:val="00876541"/>
    <w:rsid w:val="008802FD"/>
    <w:rsid w:val="00885966"/>
    <w:rsid w:val="008864DA"/>
    <w:rsid w:val="00891784"/>
    <w:rsid w:val="008C0D94"/>
    <w:rsid w:val="008C252D"/>
    <w:rsid w:val="008C49C8"/>
    <w:rsid w:val="008D12BE"/>
    <w:rsid w:val="008D6580"/>
    <w:rsid w:val="008E22D4"/>
    <w:rsid w:val="008E2BF0"/>
    <w:rsid w:val="00926689"/>
    <w:rsid w:val="00934A29"/>
    <w:rsid w:val="00977456"/>
    <w:rsid w:val="00977DDD"/>
    <w:rsid w:val="00985E91"/>
    <w:rsid w:val="00995803"/>
    <w:rsid w:val="00995C55"/>
    <w:rsid w:val="00997C24"/>
    <w:rsid w:val="009A1755"/>
    <w:rsid w:val="009A218D"/>
    <w:rsid w:val="009A5BF7"/>
    <w:rsid w:val="009A6075"/>
    <w:rsid w:val="009B3459"/>
    <w:rsid w:val="009D2A28"/>
    <w:rsid w:val="009F1AFD"/>
    <w:rsid w:val="00A23105"/>
    <w:rsid w:val="00A23917"/>
    <w:rsid w:val="00A262CB"/>
    <w:rsid w:val="00A41C7C"/>
    <w:rsid w:val="00A464D3"/>
    <w:rsid w:val="00A4798A"/>
    <w:rsid w:val="00A705F4"/>
    <w:rsid w:val="00A70DB0"/>
    <w:rsid w:val="00A73386"/>
    <w:rsid w:val="00A75A53"/>
    <w:rsid w:val="00A77723"/>
    <w:rsid w:val="00A97B93"/>
    <w:rsid w:val="00AB3D73"/>
    <w:rsid w:val="00AC6B28"/>
    <w:rsid w:val="00AD25EA"/>
    <w:rsid w:val="00AD52C6"/>
    <w:rsid w:val="00AE322A"/>
    <w:rsid w:val="00AE43D3"/>
    <w:rsid w:val="00AE47E9"/>
    <w:rsid w:val="00AE48B3"/>
    <w:rsid w:val="00AF215C"/>
    <w:rsid w:val="00AF244D"/>
    <w:rsid w:val="00AF6B59"/>
    <w:rsid w:val="00AF7137"/>
    <w:rsid w:val="00B02B71"/>
    <w:rsid w:val="00B0626C"/>
    <w:rsid w:val="00B13AA4"/>
    <w:rsid w:val="00B23C2F"/>
    <w:rsid w:val="00B25E0A"/>
    <w:rsid w:val="00B272B9"/>
    <w:rsid w:val="00B32C9C"/>
    <w:rsid w:val="00B37099"/>
    <w:rsid w:val="00B5116E"/>
    <w:rsid w:val="00B6394E"/>
    <w:rsid w:val="00B65600"/>
    <w:rsid w:val="00B662F7"/>
    <w:rsid w:val="00B66E02"/>
    <w:rsid w:val="00B67E55"/>
    <w:rsid w:val="00B81DDE"/>
    <w:rsid w:val="00B84841"/>
    <w:rsid w:val="00B94CF7"/>
    <w:rsid w:val="00BA3B0A"/>
    <w:rsid w:val="00BB0F70"/>
    <w:rsid w:val="00BD3390"/>
    <w:rsid w:val="00BD6CFF"/>
    <w:rsid w:val="00BD7E4A"/>
    <w:rsid w:val="00BE6EE1"/>
    <w:rsid w:val="00BF3299"/>
    <w:rsid w:val="00C12EC0"/>
    <w:rsid w:val="00C137B8"/>
    <w:rsid w:val="00C17F40"/>
    <w:rsid w:val="00C23870"/>
    <w:rsid w:val="00C23D0E"/>
    <w:rsid w:val="00C2482A"/>
    <w:rsid w:val="00C26329"/>
    <w:rsid w:val="00C378CD"/>
    <w:rsid w:val="00C4088E"/>
    <w:rsid w:val="00C4381D"/>
    <w:rsid w:val="00C461CB"/>
    <w:rsid w:val="00C66A78"/>
    <w:rsid w:val="00C7185C"/>
    <w:rsid w:val="00C73B7B"/>
    <w:rsid w:val="00C80A94"/>
    <w:rsid w:val="00C82661"/>
    <w:rsid w:val="00C93311"/>
    <w:rsid w:val="00CA105B"/>
    <w:rsid w:val="00CA6C4D"/>
    <w:rsid w:val="00CC16A0"/>
    <w:rsid w:val="00CD06D5"/>
    <w:rsid w:val="00CD6B24"/>
    <w:rsid w:val="00CE2BC5"/>
    <w:rsid w:val="00CE35D3"/>
    <w:rsid w:val="00CE3CC8"/>
    <w:rsid w:val="00D07891"/>
    <w:rsid w:val="00D11058"/>
    <w:rsid w:val="00D1456F"/>
    <w:rsid w:val="00D31417"/>
    <w:rsid w:val="00D7018E"/>
    <w:rsid w:val="00D83D61"/>
    <w:rsid w:val="00D9413A"/>
    <w:rsid w:val="00DA4861"/>
    <w:rsid w:val="00DB1894"/>
    <w:rsid w:val="00DB602E"/>
    <w:rsid w:val="00DC4518"/>
    <w:rsid w:val="00DC7640"/>
    <w:rsid w:val="00DE0D8D"/>
    <w:rsid w:val="00DE1A99"/>
    <w:rsid w:val="00DE4E48"/>
    <w:rsid w:val="00DF3710"/>
    <w:rsid w:val="00DF3B04"/>
    <w:rsid w:val="00DF68EB"/>
    <w:rsid w:val="00DF6966"/>
    <w:rsid w:val="00E17C41"/>
    <w:rsid w:val="00E3311B"/>
    <w:rsid w:val="00E62839"/>
    <w:rsid w:val="00E64B50"/>
    <w:rsid w:val="00E66118"/>
    <w:rsid w:val="00E74492"/>
    <w:rsid w:val="00E80605"/>
    <w:rsid w:val="00E8074E"/>
    <w:rsid w:val="00E8319A"/>
    <w:rsid w:val="00EA65AC"/>
    <w:rsid w:val="00ED1942"/>
    <w:rsid w:val="00EE108C"/>
    <w:rsid w:val="00EE7F2A"/>
    <w:rsid w:val="00EF56D0"/>
    <w:rsid w:val="00EF6C5D"/>
    <w:rsid w:val="00F00A36"/>
    <w:rsid w:val="00F019D5"/>
    <w:rsid w:val="00F064FC"/>
    <w:rsid w:val="00F236D7"/>
    <w:rsid w:val="00F313AC"/>
    <w:rsid w:val="00F3740A"/>
    <w:rsid w:val="00F41DC4"/>
    <w:rsid w:val="00F4370B"/>
    <w:rsid w:val="00F45A69"/>
    <w:rsid w:val="00F6566F"/>
    <w:rsid w:val="00F66AB0"/>
    <w:rsid w:val="00F72D5C"/>
    <w:rsid w:val="00F852C2"/>
    <w:rsid w:val="00F854D6"/>
    <w:rsid w:val="00F86FB6"/>
    <w:rsid w:val="00F95824"/>
    <w:rsid w:val="00F96C8A"/>
    <w:rsid w:val="00FA64DE"/>
    <w:rsid w:val="00FA75DA"/>
    <w:rsid w:val="00FB2770"/>
    <w:rsid w:val="00FB42F2"/>
    <w:rsid w:val="00FC60D9"/>
    <w:rsid w:val="00FE3F8B"/>
    <w:rsid w:val="00FE6B49"/>
    <w:rsid w:val="00FE6F76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678B"/>
  <w15:chartTrackingRefBased/>
  <w15:docId w15:val="{93D19FB8-B656-4524-9769-F791AA3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AB"/>
    <w:pPr>
      <w:ind w:left="720"/>
      <w:contextualSpacing/>
    </w:pPr>
  </w:style>
  <w:style w:type="table" w:styleId="a4">
    <w:name w:val="Table Grid"/>
    <w:basedOn w:val="a1"/>
    <w:uiPriority w:val="39"/>
    <w:rsid w:val="0079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718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C7185C"/>
  </w:style>
  <w:style w:type="character" w:styleId="a7">
    <w:name w:val="Hyperlink"/>
    <w:basedOn w:val="a0"/>
    <w:uiPriority w:val="99"/>
    <w:unhideWhenUsed/>
    <w:rsid w:val="00DC764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0.0.7\&#1091;&#1084;&#1079;\&#1054;&#1090;&#1076;&#1077;&#1083;%20&#1059;&#1080;&#1040;&#1047;\&#1054;&#1090;&#1095;&#1077;&#1090;&#1099;\&#1054;&#1090;&#1095;&#1077;&#1090;%20&#1085;&#1072;%20&#1089;&#1072;&#1081;&#1090;\&#1087;&#1086;&#1083;&#1091;%202025\&#1056;&#1072;&#1089;&#1095;&#1077;&#1090;&#1099;%20&#1076;&#1083;&#1103;%20&#1087;&#1086;&#1083;&#1091;&#1075;&#1086;&#1076;&#1086;&#1074;&#1086;&#1075;&#1086;%20&#1086;&#1090;&#1095;&#1077;&#1090;&#1072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0.0.7\&#1091;&#1084;&#1079;\&#1054;&#1090;&#1076;&#1077;&#1083;%20&#1059;&#1080;&#1040;&#1047;\&#1054;&#1090;&#1095;&#1077;&#1090;&#1099;\&#1054;&#1090;&#1095;&#1077;&#1090;%20&#1085;&#1072;%20&#1089;&#1072;&#1081;&#1090;\&#1087;&#1086;&#1083;&#1091;%202025\&#1056;&#1072;&#1089;&#1095;&#1077;&#1090;&#1099;%20&#1076;&#1083;&#1103;%20&#1087;&#1086;&#1083;&#1091;&#1075;&#1086;&#1076;&#1086;&#1074;&#1086;&#1075;&#1086;%20&#1086;&#1090;&#1095;&#1077;&#1090;&#1072;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0.0.7\&#1091;&#1084;&#1079;\&#1054;&#1090;&#1076;&#1077;&#1083;%20&#1059;&#1080;&#1040;&#1047;\&#1054;&#1090;&#1095;&#1077;&#1090;&#1099;\&#1054;&#1090;&#1095;&#1077;&#1090;%20&#1085;&#1072;%20&#1089;&#1072;&#1081;&#1090;\&#1087;&#1086;&#1083;&#1091;&#1075;&#1086;&#1076;&#1086;&#1074;&#1086;&#1081;%202025\&#1056;&#1072;&#1089;&#1095;&#1077;&#1090;&#1099;%20&#1076;&#1083;&#1103;%20&#1087;&#1086;&#1083;&#1091;&#1075;&#1086;&#1076;&#1086;&#1074;&#1086;&#1075;&#1086;%20&#1086;&#1090;&#1095;&#1077;&#1090;&#1072;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Экономия бюджетных средств по проведенным процедурам, в млн. руб.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'[Расчеты для полугодового отчета 2025.xlsx]Лист1'!$L$4:$M$4</c:f>
              <c:strCache>
                <c:ptCount val="2"/>
                <c:pt idx="0">
                  <c:v>I полугодие 2024 г.</c:v>
                </c:pt>
                <c:pt idx="1">
                  <c:v>I полугодие 2025 г.</c:v>
                </c:pt>
              </c:strCache>
            </c:strRef>
          </c:cat>
          <c:val>
            <c:numRef>
              <c:f>'[Расчеты для полугодового отчета 2025.xlsx]Лист1'!$L$6:$M$6</c:f>
              <c:numCache>
                <c:formatCode>_(* #,##0.00_);_(* \(#,##0.00\);_(* "-"??_);_(@_)</c:formatCode>
                <c:ptCount val="2"/>
                <c:pt idx="0">
                  <c:v>548.31986380000001</c:v>
                </c:pt>
                <c:pt idx="1">
                  <c:v>468.75911805999999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3-4C28-AFE8-740E44E473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623936"/>
        <c:axId val="195718064"/>
      </c:barChart>
      <c:catAx>
        <c:axId val="19562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718064"/>
        <c:crosses val="autoZero"/>
        <c:auto val="1"/>
        <c:lblAlgn val="ctr"/>
        <c:lblOffset val="100"/>
        <c:noMultiLvlLbl val="0"/>
      </c:catAx>
      <c:valAx>
        <c:axId val="19571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562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закупок в разрезе способов определения поставщика (подрядчика, исполнителя) , млн.руб.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239626600073048"/>
          <c:y val="0.22433697208303507"/>
          <c:w val="0.42802605984931497"/>
          <c:h val="0.751477570985444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80-4C3C-AE68-0CFF33E63D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80-4C3C-AE68-0CFF33E63D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80-4C3C-AE68-0CFF33E63D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80-4C3C-AE68-0CFF33E63D8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80-4C3C-AE68-0CFF33E63D8E}"/>
              </c:ext>
            </c:extLst>
          </c:dPt>
          <c:dLbls>
            <c:dLbl>
              <c:idx val="0"/>
              <c:layout>
                <c:manualLayout>
                  <c:x val="-4.8047634822346239E-3"/>
                  <c:y val="3.2964686232402771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180-4C3C-AE68-0CFF33E63D8E}"/>
                </c:ext>
              </c:extLst>
            </c:dLbl>
            <c:dLbl>
              <c:idx val="1"/>
              <c:layout>
                <c:manualLayout>
                  <c:x val="0.10229917942721614"/>
                  <c:y val="-0.18611787162968266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180-4C3C-AE68-0CFF33E63D8E}"/>
                </c:ext>
              </c:extLst>
            </c:dLbl>
            <c:dLbl>
              <c:idx val="2"/>
              <c:layout>
                <c:manualLayout>
                  <c:x val="1.8196232579932248E-2"/>
                  <c:y val="2.5593832020997236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180-4C3C-AE68-0CFF33E63D8E}"/>
                </c:ext>
              </c:extLst>
            </c:dLbl>
            <c:dLbl>
              <c:idx val="3"/>
              <c:layout>
                <c:manualLayout>
                  <c:x val="2.0779756899319622E-2"/>
                  <c:y val="-1.1488904795991409E-2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180-4C3C-AE68-0CFF33E63D8E}"/>
                </c:ext>
              </c:extLst>
            </c:dLbl>
            <c:dLbl>
              <c:idx val="4"/>
              <c:layout>
                <c:manualLayout>
                  <c:x val="3.2822579641999687E-2"/>
                  <c:y val="7.575757575757576E-3"/>
                </c:manualLayout>
              </c:layout>
              <c:dLblPos val="bestFit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180-4C3C-AE68-0CFF33E63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'[Расчеты для полугодового отчета 2025.xlsx]Лист1'!$G$50:$G$54</c:f>
              <c:strCache>
                <c:ptCount val="5"/>
                <c:pt idx="0">
                  <c:v>Электронный аукцион</c:v>
                </c:pt>
                <c:pt idx="1">
                  <c:v>Открытый конкурс</c:v>
                </c:pt>
                <c:pt idx="2">
                  <c:v>Запрос котировок</c:v>
                </c:pt>
                <c:pt idx="3">
                  <c:v>Закупки у единственного поставщика</c:v>
                </c:pt>
                <c:pt idx="4">
                  <c:v>Закупки малого объема</c:v>
                </c:pt>
              </c:strCache>
            </c:strRef>
          </c:cat>
          <c:val>
            <c:numRef>
              <c:f>'[Расчеты для полугодового отчета 2025.xlsx]Лист1'!$H$50:$H$54</c:f>
              <c:numCache>
                <c:formatCode>_(* #,##0.00_);_(* \(#,##0.00\);_(* "-"??_);_(@_)</c:formatCode>
                <c:ptCount val="5"/>
                <c:pt idx="0">
                  <c:v>792.61</c:v>
                </c:pt>
                <c:pt idx="1">
                  <c:v>2443.4</c:v>
                </c:pt>
                <c:pt idx="2">
                  <c:v>680.55</c:v>
                </c:pt>
                <c:pt idx="3">
                  <c:v>953.11</c:v>
                </c:pt>
                <c:pt idx="4">
                  <c:v>971.64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180-4C3C-AE68-0CFF33E63D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9762590355818"/>
          <c:y val="0.32042889525172991"/>
          <c:w val="0.29207875714564807"/>
          <c:h val="0.48732402767835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Количество расторгнутых контрактов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'[Расчеты для полугодового отчета 2025.xlsx]Лист1'!$A$35:$A$37</c:f>
              <c:strCache>
                <c:ptCount val="3"/>
                <c:pt idx="0">
                  <c:v>I полугодие 2023 г.</c:v>
                </c:pt>
                <c:pt idx="1">
                  <c:v>I полугодие 2024 г.</c:v>
                </c:pt>
                <c:pt idx="2">
                  <c:v>I полугодие 2025 г.</c:v>
                </c:pt>
              </c:strCache>
            </c:strRef>
          </c:cat>
          <c:val>
            <c:numRef>
              <c:f>'[Расчеты для полугодового отчета 2025.xlsx]Лист1'!$B$35:$B$37</c:f>
              <c:numCache>
                <c:formatCode>General</c:formatCode>
                <c:ptCount val="3"/>
                <c:pt idx="0">
                  <c:v>87</c:v>
                </c:pt>
                <c:pt idx="1">
                  <c:v>32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25-4A2B-958E-AF59120FFC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246736"/>
        <c:axId val="196226904"/>
      </c:barChart>
      <c:catAx>
        <c:axId val="19624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26904"/>
        <c:crosses val="autoZero"/>
        <c:auto val="1"/>
        <c:lblAlgn val="ctr"/>
        <c:lblOffset val="100"/>
        <c:noMultiLvlLbl val="0"/>
      </c:catAx>
      <c:valAx>
        <c:axId val="196226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4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3743-A81A-4780-B3DC-3F23B930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Иванова</dc:creator>
  <cp:keywords/>
  <dc:description/>
  <cp:lastModifiedBy>Степанида П. Троева</cp:lastModifiedBy>
  <cp:revision>37</cp:revision>
  <cp:lastPrinted>2021-10-20T09:34:00Z</cp:lastPrinted>
  <dcterms:created xsi:type="dcterms:W3CDTF">2023-08-09T06:23:00Z</dcterms:created>
  <dcterms:modified xsi:type="dcterms:W3CDTF">2025-07-17T05:24:00Z</dcterms:modified>
</cp:coreProperties>
</file>